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B711" w14:textId="064CED84" w:rsidR="00DD68FA" w:rsidRDefault="00DD68FA" w:rsidP="00DD68FA">
      <w:pPr>
        <w:rPr>
          <w:rFonts w:ascii="Arial" w:hAnsi="Arial" w:cs="Arial"/>
          <w:sz w:val="20"/>
          <w:szCs w:val="20"/>
        </w:rPr>
      </w:pPr>
      <w:r w:rsidRPr="00080CA1">
        <w:rPr>
          <w:rFonts w:ascii="Arial" w:hAnsi="Arial" w:cs="Arial"/>
          <w:sz w:val="20"/>
          <w:szCs w:val="20"/>
        </w:rPr>
        <w:t xml:space="preserve">You are invited to submit an abstract for the </w:t>
      </w:r>
      <w:r w:rsidR="00077B0A">
        <w:rPr>
          <w:rFonts w:ascii="Arial" w:hAnsi="Arial" w:cs="Arial"/>
          <w:sz w:val="20"/>
          <w:szCs w:val="20"/>
        </w:rPr>
        <w:t>40</w:t>
      </w:r>
      <w:r w:rsidR="00CF7AFF" w:rsidRPr="00CF7AFF">
        <w:rPr>
          <w:rFonts w:ascii="Arial" w:hAnsi="Arial" w:cs="Arial"/>
          <w:sz w:val="20"/>
          <w:szCs w:val="20"/>
        </w:rPr>
        <w:t>th Annual Environmental Training Symposium and Conference</w:t>
      </w:r>
      <w:r w:rsidR="00CF7AFF">
        <w:rPr>
          <w:rFonts w:ascii="Arial" w:hAnsi="Arial" w:cs="Arial"/>
          <w:sz w:val="20"/>
          <w:szCs w:val="20"/>
        </w:rPr>
        <w:t xml:space="preserve"> </w:t>
      </w:r>
      <w:r w:rsidRPr="00080CA1">
        <w:rPr>
          <w:rFonts w:ascii="Arial" w:hAnsi="Arial" w:cs="Arial"/>
          <w:sz w:val="20"/>
          <w:szCs w:val="20"/>
        </w:rPr>
        <w:t xml:space="preserve">presented by the Industrial Environmental Association. The </w:t>
      </w:r>
      <w:r>
        <w:rPr>
          <w:rFonts w:ascii="Arial" w:hAnsi="Arial" w:cs="Arial"/>
          <w:sz w:val="20"/>
          <w:szCs w:val="20"/>
        </w:rPr>
        <w:t>conference</w:t>
      </w:r>
      <w:r w:rsidRPr="00080CA1">
        <w:rPr>
          <w:rFonts w:ascii="Arial" w:hAnsi="Arial" w:cs="Arial"/>
          <w:sz w:val="20"/>
          <w:szCs w:val="20"/>
        </w:rPr>
        <w:t xml:space="preserve"> will be held </w:t>
      </w:r>
      <w:r w:rsidR="00CF7AFF">
        <w:rPr>
          <w:rFonts w:ascii="Arial" w:hAnsi="Arial" w:cs="Arial"/>
          <w:sz w:val="20"/>
          <w:szCs w:val="20"/>
        </w:rPr>
        <w:t>at the San Diego Convention Center</w:t>
      </w:r>
      <w:r>
        <w:rPr>
          <w:rFonts w:ascii="Arial" w:hAnsi="Arial" w:cs="Arial"/>
          <w:sz w:val="20"/>
          <w:szCs w:val="20"/>
        </w:rPr>
        <w:t xml:space="preserve"> on </w:t>
      </w:r>
      <w:r w:rsidR="00077B0A">
        <w:rPr>
          <w:rFonts w:ascii="Arial" w:hAnsi="Arial" w:cs="Arial"/>
          <w:sz w:val="20"/>
          <w:szCs w:val="20"/>
        </w:rPr>
        <w:t>Monday</w:t>
      </w:r>
      <w:r>
        <w:rPr>
          <w:rFonts w:ascii="Arial" w:hAnsi="Arial" w:cs="Arial"/>
          <w:sz w:val="20"/>
          <w:szCs w:val="20"/>
        </w:rPr>
        <w:t xml:space="preserve">, </w:t>
      </w:r>
      <w:r w:rsidR="00077B0A">
        <w:rPr>
          <w:rFonts w:ascii="Arial" w:hAnsi="Arial" w:cs="Arial"/>
          <w:sz w:val="20"/>
          <w:szCs w:val="20"/>
        </w:rPr>
        <w:t>May</w:t>
      </w:r>
      <w:r w:rsidR="00EB3C09">
        <w:rPr>
          <w:rFonts w:ascii="Arial" w:hAnsi="Arial" w:cs="Arial"/>
          <w:sz w:val="20"/>
          <w:szCs w:val="20"/>
        </w:rPr>
        <w:t xml:space="preserve"> </w:t>
      </w:r>
      <w:r w:rsidR="00FD176F">
        <w:rPr>
          <w:rFonts w:ascii="Arial" w:hAnsi="Arial" w:cs="Arial"/>
          <w:sz w:val="20"/>
          <w:szCs w:val="20"/>
        </w:rPr>
        <w:t>1</w:t>
      </w:r>
      <w:r w:rsidR="00077B0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202</w:t>
      </w:r>
      <w:r w:rsidR="00077B0A"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and </w:t>
      </w:r>
      <w:r w:rsidR="00077B0A">
        <w:rPr>
          <w:rFonts w:ascii="Arial" w:hAnsi="Arial" w:cs="Arial"/>
          <w:sz w:val="20"/>
          <w:szCs w:val="20"/>
        </w:rPr>
        <w:t>Tuesday</w:t>
      </w:r>
      <w:r>
        <w:rPr>
          <w:rFonts w:ascii="Arial" w:hAnsi="Arial" w:cs="Arial"/>
          <w:sz w:val="20"/>
          <w:szCs w:val="20"/>
        </w:rPr>
        <w:t xml:space="preserve">, </w:t>
      </w:r>
      <w:r w:rsidR="00077B0A">
        <w:rPr>
          <w:rFonts w:ascii="Arial" w:hAnsi="Arial" w:cs="Arial"/>
          <w:sz w:val="20"/>
          <w:szCs w:val="20"/>
        </w:rPr>
        <w:t>May 14</w:t>
      </w:r>
      <w:r>
        <w:rPr>
          <w:rFonts w:ascii="Arial" w:hAnsi="Arial" w:cs="Arial"/>
          <w:sz w:val="20"/>
          <w:szCs w:val="20"/>
        </w:rPr>
        <w:t>, 202</w:t>
      </w:r>
      <w:r w:rsidR="00077B0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T</w:t>
      </w:r>
      <w:r w:rsidRPr="00080CA1">
        <w:rPr>
          <w:rFonts w:ascii="Arial" w:hAnsi="Arial" w:cs="Arial"/>
          <w:sz w:val="20"/>
          <w:szCs w:val="20"/>
        </w:rPr>
        <w:t>hrough this call for abstracts</w:t>
      </w:r>
      <w:r>
        <w:rPr>
          <w:rFonts w:ascii="Arial" w:hAnsi="Arial" w:cs="Arial"/>
          <w:sz w:val="20"/>
          <w:szCs w:val="20"/>
        </w:rPr>
        <w:t>, w</w:t>
      </w:r>
      <w:r w:rsidRPr="00080CA1">
        <w:rPr>
          <w:rFonts w:ascii="Arial" w:hAnsi="Arial" w:cs="Arial"/>
          <w:sz w:val="20"/>
          <w:szCs w:val="20"/>
        </w:rPr>
        <w:t>e are soliciting presentations to be given</w:t>
      </w:r>
      <w:r>
        <w:rPr>
          <w:rFonts w:ascii="Arial" w:hAnsi="Arial" w:cs="Arial"/>
          <w:sz w:val="20"/>
          <w:szCs w:val="20"/>
        </w:rPr>
        <w:t xml:space="preserve"> </w:t>
      </w:r>
      <w:r w:rsidRPr="00080CA1">
        <w:rPr>
          <w:rFonts w:ascii="Arial" w:hAnsi="Arial" w:cs="Arial"/>
          <w:sz w:val="20"/>
          <w:szCs w:val="20"/>
        </w:rPr>
        <w:t xml:space="preserve">during the </w:t>
      </w:r>
      <w:r w:rsidR="00CF7AFF">
        <w:rPr>
          <w:rFonts w:ascii="Arial" w:hAnsi="Arial" w:cs="Arial"/>
          <w:sz w:val="20"/>
          <w:szCs w:val="20"/>
        </w:rPr>
        <w:t xml:space="preserve">symposium. </w:t>
      </w:r>
      <w:r>
        <w:rPr>
          <w:rFonts w:ascii="Arial" w:hAnsi="Arial" w:cs="Arial"/>
          <w:sz w:val="20"/>
          <w:szCs w:val="20"/>
        </w:rPr>
        <w:t xml:space="preserve">We are </w:t>
      </w:r>
      <w:r w:rsidRPr="00080CA1">
        <w:rPr>
          <w:rFonts w:ascii="Arial" w:hAnsi="Arial" w:cs="Arial"/>
          <w:sz w:val="20"/>
          <w:szCs w:val="20"/>
        </w:rPr>
        <w:t>accepting proposals from all segments of industry and the public sector: manufacturers, consultants, government, suppliers, regulators, legislators, media, and education.</w:t>
      </w:r>
    </w:p>
    <w:p w14:paraId="3147C212" w14:textId="7E146E74" w:rsidR="00DD68FA" w:rsidRPr="00080CA1" w:rsidRDefault="00DD68FA" w:rsidP="00DD68FA">
      <w:pPr>
        <w:rPr>
          <w:rFonts w:ascii="Arial" w:hAnsi="Arial" w:cs="Arial"/>
          <w:sz w:val="20"/>
          <w:szCs w:val="20"/>
        </w:rPr>
      </w:pPr>
      <w:r w:rsidRPr="00080CA1">
        <w:rPr>
          <w:rFonts w:ascii="Arial" w:hAnsi="Arial" w:cs="Arial"/>
          <w:sz w:val="20"/>
          <w:szCs w:val="20"/>
        </w:rPr>
        <w:t>The following categories will be considered. Other relevant topics are welcome:</w:t>
      </w:r>
    </w:p>
    <w:p w14:paraId="28ECFD8A" w14:textId="77777777" w:rsidR="00DD68FA" w:rsidRPr="00080CA1" w:rsidRDefault="00DD68FA" w:rsidP="00DD68FA">
      <w:pPr>
        <w:rPr>
          <w:sz w:val="20"/>
          <w:szCs w:val="20"/>
        </w:rPr>
        <w:sectPr w:rsidR="00DD68FA" w:rsidRPr="00080CA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9D9417" w14:textId="45763F14" w:rsidR="007976E2" w:rsidRPr="007976E2" w:rsidRDefault="007976E2" w:rsidP="007976E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Achieving Environmental Equity in Underserved Communities</w:t>
      </w:r>
    </w:p>
    <w:p w14:paraId="7E465067" w14:textId="34ACBB63" w:rsidR="00CF7AFF" w:rsidRPr="00CF7AFF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7AFF">
        <w:rPr>
          <w:sz w:val="20"/>
          <w:szCs w:val="20"/>
        </w:rPr>
        <w:t xml:space="preserve">Advanced Sampling Methods </w:t>
      </w:r>
    </w:p>
    <w:p w14:paraId="6A877E7E" w14:textId="77777777" w:rsidR="00CF7AFF" w:rsidRPr="00CF7AFF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7AFF">
        <w:rPr>
          <w:sz w:val="20"/>
          <w:szCs w:val="20"/>
        </w:rPr>
        <w:t xml:space="preserve">Advanced Water Monitoring Techniques </w:t>
      </w:r>
    </w:p>
    <w:p w14:paraId="6B0CAA5F" w14:textId="77777777" w:rsidR="00CF7AFF" w:rsidRPr="00CF7AFF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7AFF">
        <w:rPr>
          <w:sz w:val="20"/>
          <w:szCs w:val="20"/>
        </w:rPr>
        <w:t xml:space="preserve">Air Monitoring – New fence line and/or portable equipment technology </w:t>
      </w:r>
    </w:p>
    <w:p w14:paraId="391B3ED1" w14:textId="6881DE68" w:rsidR="00CF7AFF" w:rsidRPr="00CF7AFF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7AFF">
        <w:rPr>
          <w:sz w:val="20"/>
          <w:szCs w:val="20"/>
        </w:rPr>
        <w:t>Case Studies in Sustainability</w:t>
      </w:r>
      <w:r w:rsidR="0004307B">
        <w:rPr>
          <w:sz w:val="20"/>
          <w:szCs w:val="20"/>
        </w:rPr>
        <w:t xml:space="preserve"> / ESG</w:t>
      </w:r>
    </w:p>
    <w:p w14:paraId="654599B6" w14:textId="77777777" w:rsidR="00CF7AFF" w:rsidRPr="00CF7AFF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7AFF">
        <w:rPr>
          <w:sz w:val="20"/>
          <w:szCs w:val="20"/>
        </w:rPr>
        <w:t>Case Studies in Sustainable Air Compliance in Environmental Justice Communities</w:t>
      </w:r>
    </w:p>
    <w:p w14:paraId="7CBC0CDC" w14:textId="77777777" w:rsidR="00CF7AFF" w:rsidRPr="00CF7AFF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7AFF">
        <w:rPr>
          <w:sz w:val="20"/>
          <w:szCs w:val="20"/>
        </w:rPr>
        <w:t>Energy Storage Technology Developments</w:t>
      </w:r>
    </w:p>
    <w:p w14:paraId="1C6E725D" w14:textId="77777777" w:rsidR="00CF7AFF" w:rsidRPr="00CF7AFF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CF7AFF">
        <w:rPr>
          <w:sz w:val="20"/>
          <w:szCs w:val="20"/>
        </w:rPr>
        <w:t>HazWaste</w:t>
      </w:r>
      <w:proofErr w:type="spellEnd"/>
      <w:r w:rsidRPr="00CF7AFF">
        <w:rPr>
          <w:sz w:val="20"/>
          <w:szCs w:val="20"/>
        </w:rPr>
        <w:t xml:space="preserve"> Generator Regulations</w:t>
      </w:r>
    </w:p>
    <w:p w14:paraId="54261CB2" w14:textId="004FB699" w:rsidR="00CF7AFF" w:rsidRPr="00CF7AFF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7AFF">
        <w:rPr>
          <w:sz w:val="20"/>
          <w:szCs w:val="20"/>
        </w:rPr>
        <w:t>Health &amp; Safety</w:t>
      </w:r>
      <w:r w:rsidR="00E57970">
        <w:rPr>
          <w:sz w:val="20"/>
          <w:szCs w:val="20"/>
        </w:rPr>
        <w:t xml:space="preserve"> Update</w:t>
      </w:r>
    </w:p>
    <w:p w14:paraId="5527BA5F" w14:textId="77777777" w:rsidR="00CF7AFF" w:rsidRPr="00CF7AFF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7AFF">
        <w:rPr>
          <w:sz w:val="20"/>
          <w:szCs w:val="20"/>
        </w:rPr>
        <w:t>Health Risk Assessment Guidelines</w:t>
      </w:r>
    </w:p>
    <w:p w14:paraId="7025A2F4" w14:textId="77777777" w:rsidR="00CF7AFF" w:rsidRPr="00CF7AFF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7AFF">
        <w:rPr>
          <w:sz w:val="20"/>
          <w:szCs w:val="20"/>
        </w:rPr>
        <w:t xml:space="preserve">Implementation of innovative compliance strategies </w:t>
      </w:r>
    </w:p>
    <w:p w14:paraId="6EE95FAD" w14:textId="77777777" w:rsidR="00CF7AFF" w:rsidRPr="00CF7AFF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7AFF">
        <w:rPr>
          <w:sz w:val="20"/>
          <w:szCs w:val="20"/>
        </w:rPr>
        <w:t xml:space="preserve">Implementation of innovative permitting strategies </w:t>
      </w:r>
    </w:p>
    <w:p w14:paraId="0A086590" w14:textId="77777777" w:rsidR="00CF7AFF" w:rsidRPr="00CF7AFF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7AFF">
        <w:rPr>
          <w:sz w:val="20"/>
          <w:szCs w:val="20"/>
        </w:rPr>
        <w:t xml:space="preserve">Indirect Source Rules – Who is affected and how? </w:t>
      </w:r>
    </w:p>
    <w:p w14:paraId="7F2D0692" w14:textId="77777777" w:rsidR="00CF7AFF" w:rsidRPr="00CF7AFF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7AFF">
        <w:rPr>
          <w:sz w:val="20"/>
          <w:szCs w:val="20"/>
        </w:rPr>
        <w:t>Industrial Storm Water – Case studies from Los Angeles/San Diego</w:t>
      </w:r>
    </w:p>
    <w:p w14:paraId="7D621741" w14:textId="77777777" w:rsidR="00CF7AFF" w:rsidRPr="00CF7AFF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7AFF">
        <w:rPr>
          <w:sz w:val="20"/>
          <w:szCs w:val="20"/>
        </w:rPr>
        <w:t>Los Angeles Measure W</w:t>
      </w:r>
    </w:p>
    <w:p w14:paraId="37232182" w14:textId="77777777" w:rsidR="00CF7AFF" w:rsidRPr="00CF7AFF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7AFF">
        <w:rPr>
          <w:sz w:val="20"/>
          <w:szCs w:val="20"/>
        </w:rPr>
        <w:t>Monitoring Drones</w:t>
      </w:r>
    </w:p>
    <w:p w14:paraId="5C85B8B5" w14:textId="77777777" w:rsidR="007976E2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7AFF">
        <w:rPr>
          <w:sz w:val="20"/>
          <w:szCs w:val="20"/>
        </w:rPr>
        <w:t>Monitoring Satellites</w:t>
      </w:r>
    </w:p>
    <w:p w14:paraId="59C94CAB" w14:textId="61F1F346" w:rsidR="00CF7AFF" w:rsidRPr="00CF7AFF" w:rsidRDefault="007976E2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Pathways to Environmental Justice </w:t>
      </w:r>
      <w:r w:rsidRPr="007976E2">
        <w:rPr>
          <w:sz w:val="20"/>
          <w:szCs w:val="20"/>
          <w:u w:val="single"/>
        </w:rPr>
        <w:t>and</w:t>
      </w:r>
      <w:r>
        <w:rPr>
          <w:sz w:val="20"/>
          <w:szCs w:val="20"/>
        </w:rPr>
        <w:t xml:space="preserve"> Economic Prosperity</w:t>
      </w:r>
      <w:r w:rsidR="00CF7AFF" w:rsidRPr="00CF7AFF">
        <w:rPr>
          <w:sz w:val="20"/>
          <w:szCs w:val="20"/>
        </w:rPr>
        <w:t xml:space="preserve"> </w:t>
      </w:r>
    </w:p>
    <w:p w14:paraId="025DC119" w14:textId="0981D7D1" w:rsidR="00CF7AFF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7AFF">
        <w:rPr>
          <w:sz w:val="20"/>
          <w:szCs w:val="20"/>
        </w:rPr>
        <w:t xml:space="preserve">Remote Monitoring </w:t>
      </w:r>
    </w:p>
    <w:p w14:paraId="61C58F55" w14:textId="77777777" w:rsidR="00CF7AFF" w:rsidRPr="00CF7AFF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7AFF">
        <w:rPr>
          <w:sz w:val="20"/>
          <w:szCs w:val="20"/>
        </w:rPr>
        <w:t xml:space="preserve">Successful demonstration of emission reduction technologies (stationary and mobile sources) </w:t>
      </w:r>
    </w:p>
    <w:p w14:paraId="10CCB07C" w14:textId="77777777" w:rsidR="00CF7AFF" w:rsidRPr="00CF7AFF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7AFF">
        <w:rPr>
          <w:sz w:val="20"/>
          <w:szCs w:val="20"/>
        </w:rPr>
        <w:t>Waste Minimization and Recycling</w:t>
      </w:r>
    </w:p>
    <w:p w14:paraId="179B4929" w14:textId="0D1CB65F" w:rsidR="00CF7AFF" w:rsidRDefault="00CF7AFF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7AFF">
        <w:rPr>
          <w:sz w:val="20"/>
          <w:szCs w:val="20"/>
        </w:rPr>
        <w:t>Water Reuse and Recycling</w:t>
      </w:r>
    </w:p>
    <w:p w14:paraId="218D0320" w14:textId="028CA9E3" w:rsidR="00E57970" w:rsidRPr="00CF7AFF" w:rsidRDefault="00E57970" w:rsidP="00CF7AF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Latest Science on Welding Emission Factors</w:t>
      </w:r>
    </w:p>
    <w:p w14:paraId="0208F7F5" w14:textId="77777777" w:rsidR="00DD68FA" w:rsidRPr="00CF7AFF" w:rsidRDefault="00DD68FA" w:rsidP="00DD68FA">
      <w:pPr>
        <w:pStyle w:val="ListParagraph"/>
        <w:numPr>
          <w:ilvl w:val="0"/>
          <w:numId w:val="1"/>
        </w:numPr>
        <w:rPr>
          <w:sz w:val="20"/>
          <w:szCs w:val="20"/>
        </w:rPr>
        <w:sectPr w:rsidR="00DD68FA" w:rsidRPr="00CF7AFF" w:rsidSect="00CF7A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1D3511" w14:textId="77777777" w:rsidR="00DD68FA" w:rsidRPr="00080CA1" w:rsidRDefault="00DD68FA" w:rsidP="00DD68FA">
      <w:pPr>
        <w:rPr>
          <w:rFonts w:ascii="Arial" w:hAnsi="Arial" w:cs="Arial"/>
          <w:sz w:val="20"/>
          <w:szCs w:val="20"/>
        </w:rPr>
      </w:pPr>
    </w:p>
    <w:p w14:paraId="396BEB59" w14:textId="50408990" w:rsidR="00CF7AFF" w:rsidRPr="00080CA1" w:rsidRDefault="00CF7AFF" w:rsidP="00CF7AFF">
      <w:pPr>
        <w:rPr>
          <w:rFonts w:ascii="Arial" w:hAnsi="Arial" w:cs="Arial"/>
          <w:sz w:val="20"/>
          <w:szCs w:val="20"/>
        </w:rPr>
      </w:pPr>
      <w:r w:rsidRPr="00080CA1">
        <w:rPr>
          <w:rFonts w:ascii="Arial" w:hAnsi="Arial" w:cs="Arial"/>
          <w:sz w:val="20"/>
          <w:szCs w:val="20"/>
        </w:rPr>
        <w:t>Presentations will be selected based on overall quality, relevance to today’s issues, practical application to California’s legislative and regulatory climate, and/or general interest to membership. Priority selection will be given to IEA members.</w:t>
      </w:r>
    </w:p>
    <w:p w14:paraId="7C3091F1" w14:textId="6D9327DD" w:rsidR="00CF7AFF" w:rsidRPr="00080CA1" w:rsidRDefault="0004307B" w:rsidP="00CF7A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session is 65 minutes long. On average, there will be 2 or 3 presenters per session. </w:t>
      </w:r>
      <w:r w:rsidR="00E57970">
        <w:rPr>
          <w:rFonts w:ascii="Arial" w:hAnsi="Arial" w:cs="Arial"/>
          <w:sz w:val="20"/>
          <w:szCs w:val="20"/>
        </w:rPr>
        <w:t xml:space="preserve">Abstracts selected may be offered a role as a stand-alone session or as one part of a panel presentation.  </w:t>
      </w:r>
      <w:r w:rsidR="00CF7AFF" w:rsidRPr="00080CA1">
        <w:rPr>
          <w:rFonts w:ascii="Arial" w:hAnsi="Arial" w:cs="Arial"/>
          <w:sz w:val="20"/>
          <w:szCs w:val="20"/>
        </w:rPr>
        <w:t>IEA is unable to pay honoraria or travel expenses.</w:t>
      </w:r>
    </w:p>
    <w:p w14:paraId="45345E4D" w14:textId="17F76FB2" w:rsidR="00DD68FA" w:rsidRDefault="00CF7AFF" w:rsidP="00CF7AFF">
      <w:pPr>
        <w:rPr>
          <w:rFonts w:ascii="Arial" w:hAnsi="Arial" w:cs="Arial"/>
          <w:b/>
          <w:bCs/>
          <w:sz w:val="20"/>
          <w:szCs w:val="20"/>
        </w:rPr>
      </w:pPr>
      <w:r w:rsidRPr="00080CA1">
        <w:rPr>
          <w:rFonts w:ascii="Arial" w:hAnsi="Arial" w:cs="Arial"/>
          <w:sz w:val="20"/>
          <w:szCs w:val="20"/>
        </w:rPr>
        <w:t xml:space="preserve">To submit a presentation, please complete the form on page two. </w:t>
      </w:r>
      <w:r w:rsidRPr="00080CA1">
        <w:rPr>
          <w:rFonts w:ascii="Arial" w:hAnsi="Arial" w:cs="Arial"/>
          <w:b/>
          <w:sz w:val="20"/>
          <w:szCs w:val="20"/>
        </w:rPr>
        <w:t xml:space="preserve">Submittals that do not adhere to the format will not be considered. </w:t>
      </w:r>
      <w:r w:rsidR="004B707B" w:rsidRPr="004B707B">
        <w:rPr>
          <w:rFonts w:ascii="Arial" w:hAnsi="Arial" w:cs="Arial"/>
          <w:b/>
          <w:bCs/>
          <w:sz w:val="20"/>
          <w:szCs w:val="20"/>
        </w:rPr>
        <w:t>Abstracts</w:t>
      </w:r>
      <w:r w:rsidRPr="004B707B">
        <w:rPr>
          <w:rFonts w:ascii="Arial" w:hAnsi="Arial" w:cs="Arial"/>
          <w:b/>
          <w:bCs/>
          <w:sz w:val="20"/>
          <w:szCs w:val="20"/>
        </w:rPr>
        <w:t xml:space="preserve"> will be accepted until </w:t>
      </w:r>
      <w:r w:rsidR="004B707B" w:rsidRPr="004B707B">
        <w:rPr>
          <w:rFonts w:ascii="Arial" w:hAnsi="Arial" w:cs="Arial"/>
          <w:b/>
          <w:bCs/>
          <w:sz w:val="20"/>
          <w:szCs w:val="20"/>
        </w:rPr>
        <w:t xml:space="preserve">5:00pm on </w:t>
      </w:r>
      <w:r w:rsidR="00077B0A">
        <w:rPr>
          <w:rFonts w:ascii="Arial" w:hAnsi="Arial" w:cs="Arial"/>
          <w:b/>
          <w:bCs/>
          <w:sz w:val="20"/>
          <w:szCs w:val="20"/>
        </w:rPr>
        <w:t>Friday</w:t>
      </w:r>
      <w:r w:rsidR="00514236">
        <w:rPr>
          <w:rFonts w:ascii="Arial" w:hAnsi="Arial" w:cs="Arial"/>
          <w:b/>
          <w:bCs/>
          <w:sz w:val="20"/>
          <w:szCs w:val="20"/>
        </w:rPr>
        <w:t xml:space="preserve">, January </w:t>
      </w:r>
      <w:r w:rsidR="00077B0A">
        <w:rPr>
          <w:rFonts w:ascii="Arial" w:hAnsi="Arial" w:cs="Arial"/>
          <w:b/>
          <w:bCs/>
          <w:sz w:val="20"/>
          <w:szCs w:val="20"/>
        </w:rPr>
        <w:t>12</w:t>
      </w:r>
      <w:r w:rsidR="00C16552">
        <w:rPr>
          <w:rFonts w:ascii="Arial" w:hAnsi="Arial" w:cs="Arial"/>
          <w:b/>
          <w:bCs/>
          <w:sz w:val="20"/>
          <w:szCs w:val="20"/>
        </w:rPr>
        <w:t>, 202</w:t>
      </w:r>
      <w:r w:rsidR="00077B0A">
        <w:rPr>
          <w:rFonts w:ascii="Arial" w:hAnsi="Arial" w:cs="Arial"/>
          <w:b/>
          <w:bCs/>
          <w:sz w:val="20"/>
          <w:szCs w:val="20"/>
        </w:rPr>
        <w:t>4</w:t>
      </w:r>
      <w:r w:rsidR="004B707B" w:rsidRPr="004B707B">
        <w:rPr>
          <w:rFonts w:ascii="Arial" w:hAnsi="Arial" w:cs="Arial"/>
          <w:b/>
          <w:bCs/>
          <w:sz w:val="20"/>
          <w:szCs w:val="20"/>
        </w:rPr>
        <w:t>.</w:t>
      </w:r>
    </w:p>
    <w:p w14:paraId="55402585" w14:textId="77777777" w:rsidR="005C5095" w:rsidRPr="00A25F3E" w:rsidRDefault="005C5095" w:rsidP="00CF7AFF">
      <w:pPr>
        <w:rPr>
          <w:sz w:val="20"/>
          <w:szCs w:val="20"/>
        </w:rPr>
      </w:pPr>
    </w:p>
    <w:p w14:paraId="32C507AB" w14:textId="77777777" w:rsidR="00DD68FA" w:rsidRPr="00080CA1" w:rsidRDefault="00DD68FA" w:rsidP="00EB3C0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71F4426" w14:textId="2CB1F5DE" w:rsidR="00DD68FA" w:rsidRPr="004B707B" w:rsidRDefault="00DD68FA" w:rsidP="004B707B">
      <w:pPr>
        <w:pStyle w:val="IntenseQuote"/>
      </w:pPr>
      <w:r w:rsidRPr="004B707B">
        <w:t xml:space="preserve">DEADLINE </w:t>
      </w:r>
      <w:r w:rsidR="00514236">
        <w:t>January 1</w:t>
      </w:r>
      <w:r w:rsidR="00077B0A">
        <w:t>2</w:t>
      </w:r>
      <w:r w:rsidR="004B707B">
        <w:t xml:space="preserve">, </w:t>
      </w:r>
      <w:proofErr w:type="gramStart"/>
      <w:r w:rsidR="004B707B">
        <w:t>202</w:t>
      </w:r>
      <w:r w:rsidR="00077B0A">
        <w:t>4</w:t>
      </w:r>
      <w:proofErr w:type="gramEnd"/>
      <w:r w:rsidR="004B707B">
        <w:t xml:space="preserve"> at 5:00 pm</w:t>
      </w:r>
    </w:p>
    <w:p w14:paraId="45862C03" w14:textId="746BC212" w:rsidR="00DD68FA" w:rsidRPr="00080CA1" w:rsidRDefault="00DD68FA" w:rsidP="00DD68FA">
      <w:pPr>
        <w:rPr>
          <w:rFonts w:ascii="Arial" w:hAnsi="Arial" w:cs="Arial"/>
          <w:sz w:val="20"/>
          <w:szCs w:val="20"/>
        </w:rPr>
      </w:pPr>
      <w:r w:rsidRPr="00080CA1">
        <w:rPr>
          <w:rFonts w:ascii="Arial" w:hAnsi="Arial" w:cs="Arial"/>
          <w:sz w:val="20"/>
          <w:szCs w:val="20"/>
        </w:rPr>
        <w:lastRenderedPageBreak/>
        <w:t xml:space="preserve">I am interested in presenting a paper for the </w:t>
      </w:r>
      <w:r w:rsidR="00077B0A">
        <w:rPr>
          <w:rFonts w:ascii="Arial" w:hAnsi="Arial" w:cs="Arial"/>
          <w:sz w:val="20"/>
          <w:szCs w:val="20"/>
        </w:rPr>
        <w:t>40</w:t>
      </w:r>
      <w:r w:rsidRPr="00080CA1">
        <w:rPr>
          <w:rFonts w:ascii="Arial" w:hAnsi="Arial" w:cs="Arial"/>
          <w:sz w:val="20"/>
          <w:szCs w:val="20"/>
        </w:rPr>
        <w:t>th Annual Environmental Training Symposium and Conference and have attached a one-page summary and a brief biographical sketch.</w:t>
      </w:r>
      <w:r w:rsidR="004B707B">
        <w:rPr>
          <w:rFonts w:ascii="Arial" w:hAnsi="Arial" w:cs="Arial"/>
          <w:sz w:val="20"/>
          <w:szCs w:val="20"/>
        </w:rPr>
        <w:t xml:space="preserve"> </w:t>
      </w:r>
    </w:p>
    <w:p w14:paraId="4753507F" w14:textId="77777777" w:rsidR="00DD68FA" w:rsidRPr="00080CA1" w:rsidRDefault="00DD68FA" w:rsidP="00DD68FA">
      <w:pPr>
        <w:rPr>
          <w:rFonts w:ascii="Arial" w:hAnsi="Arial" w:cs="Arial"/>
          <w:sz w:val="20"/>
          <w:szCs w:val="20"/>
        </w:rPr>
      </w:pPr>
    </w:p>
    <w:p w14:paraId="6243F712" w14:textId="77777777" w:rsidR="00DD68FA" w:rsidRPr="00080CA1" w:rsidRDefault="00DD68FA" w:rsidP="00DD68FA">
      <w:pPr>
        <w:rPr>
          <w:rFonts w:ascii="Arial" w:hAnsi="Arial" w:cs="Arial"/>
          <w:b/>
          <w:sz w:val="20"/>
          <w:szCs w:val="20"/>
        </w:rPr>
      </w:pPr>
      <w:r w:rsidRPr="00080CA1">
        <w:rPr>
          <w:rFonts w:ascii="Arial" w:hAnsi="Arial" w:cs="Arial"/>
          <w:b/>
          <w:sz w:val="20"/>
          <w:szCs w:val="20"/>
        </w:rPr>
        <w:t xml:space="preserve">Name: </w:t>
      </w:r>
    </w:p>
    <w:p w14:paraId="646A4CB2" w14:textId="77777777" w:rsidR="00DD68FA" w:rsidRPr="00080CA1" w:rsidRDefault="00DD68FA" w:rsidP="00DD68FA">
      <w:pPr>
        <w:rPr>
          <w:rFonts w:ascii="Arial" w:hAnsi="Arial" w:cs="Arial"/>
          <w:b/>
          <w:sz w:val="20"/>
          <w:szCs w:val="20"/>
        </w:rPr>
      </w:pPr>
      <w:r w:rsidRPr="00080CA1">
        <w:rPr>
          <w:rFonts w:ascii="Arial" w:hAnsi="Arial" w:cs="Arial"/>
          <w:b/>
          <w:sz w:val="20"/>
          <w:szCs w:val="20"/>
        </w:rPr>
        <w:t>Email:</w:t>
      </w:r>
    </w:p>
    <w:p w14:paraId="5D0D3CBA" w14:textId="77777777" w:rsidR="00DD68FA" w:rsidRPr="00080CA1" w:rsidRDefault="00DD68FA" w:rsidP="00DD68FA">
      <w:pPr>
        <w:rPr>
          <w:rFonts w:ascii="Arial" w:hAnsi="Arial" w:cs="Arial"/>
          <w:b/>
          <w:sz w:val="20"/>
          <w:szCs w:val="20"/>
        </w:rPr>
      </w:pPr>
      <w:r w:rsidRPr="00080CA1">
        <w:rPr>
          <w:rFonts w:ascii="Arial" w:hAnsi="Arial" w:cs="Arial"/>
          <w:b/>
          <w:sz w:val="20"/>
          <w:szCs w:val="20"/>
        </w:rPr>
        <w:t>Title:</w:t>
      </w:r>
    </w:p>
    <w:p w14:paraId="5FDF9345" w14:textId="77777777" w:rsidR="00DD68FA" w:rsidRPr="00080CA1" w:rsidRDefault="00DD68FA" w:rsidP="00DD68FA">
      <w:pPr>
        <w:rPr>
          <w:rFonts w:ascii="Arial" w:hAnsi="Arial" w:cs="Arial"/>
          <w:b/>
          <w:sz w:val="20"/>
          <w:szCs w:val="20"/>
        </w:rPr>
      </w:pPr>
      <w:r w:rsidRPr="00080CA1">
        <w:rPr>
          <w:rFonts w:ascii="Arial" w:hAnsi="Arial" w:cs="Arial"/>
          <w:b/>
          <w:sz w:val="20"/>
          <w:szCs w:val="20"/>
        </w:rPr>
        <w:t>Company:</w:t>
      </w:r>
    </w:p>
    <w:p w14:paraId="1F21A6E5" w14:textId="77777777" w:rsidR="00DD68FA" w:rsidRPr="00080CA1" w:rsidRDefault="00DD68FA" w:rsidP="00DD68FA">
      <w:pPr>
        <w:rPr>
          <w:rFonts w:ascii="Arial" w:hAnsi="Arial" w:cs="Arial"/>
          <w:b/>
          <w:sz w:val="20"/>
          <w:szCs w:val="20"/>
        </w:rPr>
      </w:pPr>
      <w:r w:rsidRPr="00080CA1">
        <w:rPr>
          <w:rFonts w:ascii="Arial" w:hAnsi="Arial" w:cs="Arial"/>
          <w:b/>
          <w:sz w:val="20"/>
          <w:szCs w:val="20"/>
        </w:rPr>
        <w:t>Phone:</w:t>
      </w:r>
      <w:r w:rsidRPr="00080CA1">
        <w:rPr>
          <w:rFonts w:ascii="Arial" w:hAnsi="Arial" w:cs="Arial"/>
          <w:b/>
          <w:sz w:val="20"/>
          <w:szCs w:val="20"/>
        </w:rPr>
        <w:tab/>
      </w:r>
      <w:r w:rsidRPr="00080CA1">
        <w:rPr>
          <w:rFonts w:ascii="Arial" w:hAnsi="Arial" w:cs="Arial"/>
          <w:b/>
          <w:sz w:val="20"/>
          <w:szCs w:val="20"/>
        </w:rPr>
        <w:tab/>
      </w:r>
      <w:r w:rsidRPr="00080CA1">
        <w:rPr>
          <w:rFonts w:ascii="Arial" w:hAnsi="Arial" w:cs="Arial"/>
          <w:b/>
          <w:sz w:val="20"/>
          <w:szCs w:val="20"/>
        </w:rPr>
        <w:tab/>
      </w:r>
      <w:r w:rsidRPr="00080CA1">
        <w:rPr>
          <w:rFonts w:ascii="Arial" w:hAnsi="Arial" w:cs="Arial"/>
          <w:b/>
          <w:sz w:val="20"/>
          <w:szCs w:val="20"/>
        </w:rPr>
        <w:tab/>
      </w:r>
      <w:r w:rsidRPr="00080CA1">
        <w:rPr>
          <w:rFonts w:ascii="Arial" w:hAnsi="Arial" w:cs="Arial"/>
          <w:b/>
          <w:sz w:val="20"/>
          <w:szCs w:val="20"/>
        </w:rPr>
        <w:tab/>
        <w:t xml:space="preserve">Fax: </w:t>
      </w:r>
    </w:p>
    <w:p w14:paraId="690C5716" w14:textId="77777777" w:rsidR="00DD68FA" w:rsidRPr="00080CA1" w:rsidRDefault="00DD68FA" w:rsidP="00DD68FA">
      <w:pPr>
        <w:rPr>
          <w:rFonts w:ascii="Arial" w:hAnsi="Arial" w:cs="Arial"/>
          <w:b/>
          <w:sz w:val="20"/>
          <w:szCs w:val="20"/>
        </w:rPr>
      </w:pPr>
      <w:r w:rsidRPr="00080CA1">
        <w:rPr>
          <w:rFonts w:ascii="Arial" w:hAnsi="Arial" w:cs="Arial"/>
          <w:b/>
          <w:sz w:val="20"/>
          <w:szCs w:val="20"/>
        </w:rPr>
        <w:t>Website:</w:t>
      </w:r>
    </w:p>
    <w:p w14:paraId="1975D42A" w14:textId="77777777" w:rsidR="00DD68FA" w:rsidRPr="00080CA1" w:rsidRDefault="00DD68FA" w:rsidP="00DD68FA">
      <w:pPr>
        <w:rPr>
          <w:rFonts w:ascii="Arial" w:hAnsi="Arial" w:cs="Arial"/>
          <w:b/>
          <w:sz w:val="20"/>
          <w:szCs w:val="20"/>
        </w:rPr>
      </w:pPr>
      <w:r w:rsidRPr="00080CA1">
        <w:rPr>
          <w:rFonts w:ascii="Arial" w:hAnsi="Arial" w:cs="Arial"/>
          <w:b/>
          <w:sz w:val="20"/>
          <w:szCs w:val="20"/>
        </w:rPr>
        <w:t>Address:</w:t>
      </w:r>
    </w:p>
    <w:p w14:paraId="58591BAF" w14:textId="77777777" w:rsidR="00DD68FA" w:rsidRPr="00080CA1" w:rsidRDefault="00DD68FA" w:rsidP="00DD68FA">
      <w:pPr>
        <w:rPr>
          <w:rFonts w:ascii="Arial" w:hAnsi="Arial" w:cs="Arial"/>
          <w:b/>
          <w:sz w:val="20"/>
          <w:szCs w:val="20"/>
        </w:rPr>
      </w:pPr>
      <w:r w:rsidRPr="00080CA1">
        <w:rPr>
          <w:rFonts w:ascii="Arial" w:hAnsi="Arial" w:cs="Arial"/>
          <w:b/>
          <w:sz w:val="20"/>
          <w:szCs w:val="20"/>
        </w:rPr>
        <w:t xml:space="preserve">City, State, Zip Code: </w:t>
      </w:r>
    </w:p>
    <w:p w14:paraId="6D87ECE7" w14:textId="77777777" w:rsidR="00DD68FA" w:rsidRPr="00080CA1" w:rsidRDefault="00DD68FA" w:rsidP="00DD68FA">
      <w:pPr>
        <w:rPr>
          <w:rFonts w:ascii="Arial" w:hAnsi="Arial" w:cs="Arial"/>
          <w:b/>
          <w:sz w:val="20"/>
          <w:szCs w:val="20"/>
        </w:rPr>
      </w:pPr>
    </w:p>
    <w:p w14:paraId="12983C14" w14:textId="77777777" w:rsidR="00DD68FA" w:rsidRPr="00080CA1" w:rsidRDefault="00DD68FA" w:rsidP="00DD68FA">
      <w:pPr>
        <w:rPr>
          <w:rFonts w:ascii="Arial" w:hAnsi="Arial" w:cs="Arial"/>
          <w:b/>
          <w:sz w:val="20"/>
          <w:szCs w:val="20"/>
        </w:rPr>
      </w:pPr>
      <w:r w:rsidRPr="00080CA1">
        <w:rPr>
          <w:rFonts w:ascii="Arial" w:hAnsi="Arial" w:cs="Arial"/>
          <w:b/>
          <w:sz w:val="20"/>
          <w:szCs w:val="20"/>
        </w:rPr>
        <w:t xml:space="preserve">Presentation Title: </w:t>
      </w:r>
    </w:p>
    <w:p w14:paraId="75457CF1" w14:textId="77777777" w:rsidR="00DD68FA" w:rsidRPr="00080CA1" w:rsidRDefault="00DD68FA" w:rsidP="00DD68FA">
      <w:pPr>
        <w:rPr>
          <w:rFonts w:ascii="Arial" w:hAnsi="Arial" w:cs="Arial"/>
          <w:b/>
          <w:sz w:val="20"/>
          <w:szCs w:val="20"/>
        </w:rPr>
      </w:pPr>
    </w:p>
    <w:p w14:paraId="05D713CE" w14:textId="77777777" w:rsidR="00DD68FA" w:rsidRPr="00080CA1" w:rsidRDefault="00DD68FA" w:rsidP="00EB0F6C">
      <w:pPr>
        <w:rPr>
          <w:rFonts w:ascii="Arial" w:hAnsi="Arial" w:cs="Arial"/>
          <w:b/>
          <w:sz w:val="20"/>
          <w:szCs w:val="20"/>
        </w:rPr>
      </w:pPr>
      <w:r w:rsidRPr="00080CA1">
        <w:rPr>
          <w:rFonts w:ascii="Arial" w:hAnsi="Arial" w:cs="Arial"/>
          <w:b/>
          <w:sz w:val="20"/>
          <w:szCs w:val="20"/>
        </w:rPr>
        <w:t>Requirements to Submit Paper:</w:t>
      </w:r>
    </w:p>
    <w:p w14:paraId="271F68D4" w14:textId="77777777" w:rsidR="00DD68FA" w:rsidRPr="00080CA1" w:rsidRDefault="00DD68FA" w:rsidP="00DD68FA">
      <w:pPr>
        <w:rPr>
          <w:rFonts w:ascii="Arial" w:hAnsi="Arial" w:cs="Arial"/>
          <w:sz w:val="20"/>
          <w:szCs w:val="20"/>
        </w:rPr>
      </w:pPr>
      <w:r w:rsidRPr="00080CA1">
        <w:rPr>
          <w:rFonts w:ascii="Arial" w:hAnsi="Arial" w:cs="Arial"/>
          <w:sz w:val="20"/>
          <w:szCs w:val="20"/>
        </w:rPr>
        <w:t>Abstracts describing the presentation should include:</w:t>
      </w:r>
    </w:p>
    <w:p w14:paraId="7B05602F" w14:textId="77777777" w:rsidR="00DD68FA" w:rsidRDefault="00DD68FA" w:rsidP="00DD68F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80CA1">
        <w:rPr>
          <w:sz w:val="20"/>
          <w:szCs w:val="20"/>
        </w:rPr>
        <w:t xml:space="preserve">A clear and concise description of content </w:t>
      </w:r>
    </w:p>
    <w:p w14:paraId="1847DCBE" w14:textId="77777777" w:rsidR="00DD68FA" w:rsidRPr="00080CA1" w:rsidRDefault="00DD68FA" w:rsidP="00DD68F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Connection to California’s current legislative or regulatory climate </w:t>
      </w:r>
    </w:p>
    <w:p w14:paraId="17EC2DA2" w14:textId="50CACF44" w:rsidR="00DD68FA" w:rsidRPr="00080CA1" w:rsidRDefault="00DD68FA" w:rsidP="00DD68F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80CA1">
        <w:rPr>
          <w:sz w:val="20"/>
          <w:szCs w:val="20"/>
        </w:rPr>
        <w:t>Indication if</w:t>
      </w:r>
      <w:r w:rsidR="004B707B">
        <w:rPr>
          <w:sz w:val="20"/>
          <w:szCs w:val="20"/>
        </w:rPr>
        <w:t xml:space="preserve"> </w:t>
      </w:r>
      <w:r w:rsidR="006B0139">
        <w:rPr>
          <w:sz w:val="20"/>
          <w:szCs w:val="20"/>
        </w:rPr>
        <w:t xml:space="preserve">you are an IEA Member </w:t>
      </w:r>
    </w:p>
    <w:p w14:paraId="5A9F53B3" w14:textId="77777777" w:rsidR="00DD68FA" w:rsidRPr="00080CA1" w:rsidRDefault="00DD68FA" w:rsidP="00DD68FA">
      <w:pPr>
        <w:rPr>
          <w:rFonts w:ascii="Arial" w:hAnsi="Arial" w:cs="Arial"/>
          <w:sz w:val="20"/>
          <w:szCs w:val="20"/>
        </w:rPr>
      </w:pPr>
    </w:p>
    <w:p w14:paraId="2D5AEE8B" w14:textId="41B7840B" w:rsidR="00DD68FA" w:rsidRPr="00A25F3E" w:rsidRDefault="00DD68FA" w:rsidP="00DD68FA">
      <w:pPr>
        <w:rPr>
          <w:rFonts w:ascii="Arial" w:hAnsi="Arial" w:cs="Arial"/>
          <w:b/>
          <w:bCs/>
          <w:sz w:val="20"/>
          <w:szCs w:val="20"/>
        </w:rPr>
      </w:pPr>
      <w:r w:rsidRPr="00A25F3E">
        <w:rPr>
          <w:rFonts w:ascii="Arial" w:hAnsi="Arial" w:cs="Arial"/>
          <w:b/>
          <w:bCs/>
          <w:sz w:val="20"/>
          <w:szCs w:val="20"/>
        </w:rPr>
        <w:t xml:space="preserve">Submittals that do not adhere to the format will not be considered. Please send this form along with a one-page abstract to </w:t>
      </w:r>
      <w:r w:rsidR="00EB0F6C">
        <w:rPr>
          <w:rFonts w:ascii="Arial" w:hAnsi="Arial" w:cs="Arial"/>
          <w:b/>
          <w:bCs/>
          <w:sz w:val="20"/>
          <w:szCs w:val="20"/>
        </w:rPr>
        <w:t>Allegra Cisneros</w:t>
      </w:r>
      <w:r w:rsidR="005C50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5F3E">
        <w:rPr>
          <w:rFonts w:ascii="Arial" w:hAnsi="Arial" w:cs="Arial"/>
          <w:b/>
          <w:bCs/>
          <w:sz w:val="20"/>
          <w:szCs w:val="20"/>
        </w:rPr>
        <w:t>at</w:t>
      </w:r>
      <w:r w:rsidRPr="00514236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9" w:history="1">
        <w:r w:rsidR="00EB0F6C" w:rsidRPr="00702335">
          <w:rPr>
            <w:rStyle w:val="Hyperlink"/>
            <w:rFonts w:ascii="Arial" w:hAnsi="Arial" w:cs="Arial"/>
            <w:bCs/>
            <w:sz w:val="20"/>
            <w:szCs w:val="20"/>
          </w:rPr>
          <w:t>allegra.cisneros@ieaca.org</w:t>
        </w:r>
      </w:hyperlink>
      <w:r w:rsidRPr="00A25F3E">
        <w:rPr>
          <w:rFonts w:ascii="Arial" w:hAnsi="Arial" w:cs="Arial"/>
          <w:b/>
          <w:bCs/>
          <w:sz w:val="20"/>
          <w:szCs w:val="20"/>
        </w:rPr>
        <w:t xml:space="preserve"> by </w:t>
      </w:r>
      <w:r w:rsidR="00EB0F6C">
        <w:rPr>
          <w:rFonts w:ascii="Arial" w:hAnsi="Arial" w:cs="Arial"/>
          <w:b/>
          <w:bCs/>
          <w:sz w:val="20"/>
          <w:szCs w:val="20"/>
        </w:rPr>
        <w:t>Frida</w:t>
      </w:r>
      <w:r w:rsidR="00514236">
        <w:rPr>
          <w:rFonts w:ascii="Arial" w:hAnsi="Arial" w:cs="Arial"/>
          <w:b/>
          <w:bCs/>
          <w:sz w:val="20"/>
          <w:szCs w:val="20"/>
        </w:rPr>
        <w:t xml:space="preserve">y, January </w:t>
      </w:r>
      <w:r w:rsidR="00EB0F6C">
        <w:rPr>
          <w:rFonts w:ascii="Arial" w:hAnsi="Arial" w:cs="Arial"/>
          <w:b/>
          <w:bCs/>
          <w:sz w:val="20"/>
          <w:szCs w:val="20"/>
        </w:rPr>
        <w:t>12</w:t>
      </w:r>
      <w:r w:rsidR="004B707B">
        <w:rPr>
          <w:rFonts w:ascii="Arial" w:hAnsi="Arial" w:cs="Arial"/>
          <w:b/>
          <w:bCs/>
          <w:sz w:val="20"/>
          <w:szCs w:val="20"/>
        </w:rPr>
        <w:t xml:space="preserve">, </w:t>
      </w:r>
      <w:r w:rsidR="005C5095">
        <w:rPr>
          <w:rFonts w:ascii="Arial" w:hAnsi="Arial" w:cs="Arial"/>
          <w:b/>
          <w:bCs/>
          <w:sz w:val="20"/>
          <w:szCs w:val="20"/>
        </w:rPr>
        <w:t>202</w:t>
      </w:r>
      <w:r w:rsidR="00EB0F6C">
        <w:rPr>
          <w:rFonts w:ascii="Arial" w:hAnsi="Arial" w:cs="Arial"/>
          <w:b/>
          <w:bCs/>
          <w:sz w:val="20"/>
          <w:szCs w:val="20"/>
        </w:rPr>
        <w:t>4</w:t>
      </w:r>
      <w:r w:rsidR="005C5095">
        <w:rPr>
          <w:rFonts w:ascii="Arial" w:hAnsi="Arial" w:cs="Arial"/>
          <w:b/>
          <w:bCs/>
          <w:sz w:val="20"/>
          <w:szCs w:val="20"/>
        </w:rPr>
        <w:t>,</w:t>
      </w:r>
      <w:r w:rsidR="004B707B">
        <w:rPr>
          <w:rFonts w:ascii="Arial" w:hAnsi="Arial" w:cs="Arial"/>
          <w:b/>
          <w:bCs/>
          <w:sz w:val="20"/>
          <w:szCs w:val="20"/>
        </w:rPr>
        <w:t xml:space="preserve"> at 5:00pm</w:t>
      </w:r>
      <w:r w:rsidRPr="00A25F3E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47E0F49" w14:textId="77777777" w:rsidR="00DD68FA" w:rsidRPr="00080CA1" w:rsidRDefault="00DD68FA" w:rsidP="00DD68FA">
      <w:pPr>
        <w:tabs>
          <w:tab w:val="left" w:pos="58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31D0D41" w14:textId="7FF9D088" w:rsidR="00DD68FA" w:rsidRPr="00080CA1" w:rsidRDefault="00DD68FA" w:rsidP="00DD68FA">
      <w:pPr>
        <w:contextualSpacing/>
        <w:rPr>
          <w:rFonts w:ascii="Arial" w:hAnsi="Arial" w:cs="Arial"/>
          <w:sz w:val="20"/>
          <w:szCs w:val="20"/>
        </w:rPr>
      </w:pPr>
      <w:r w:rsidRPr="00080CA1">
        <w:rPr>
          <w:rFonts w:ascii="Arial" w:hAnsi="Arial" w:cs="Arial"/>
          <w:b/>
          <w:sz w:val="20"/>
          <w:szCs w:val="20"/>
        </w:rPr>
        <w:t>Email:</w:t>
      </w:r>
      <w:r w:rsidRPr="00514236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B0F6C" w:rsidRPr="00702335">
          <w:rPr>
            <w:rStyle w:val="Hyperlink"/>
            <w:rFonts w:ascii="Arial" w:hAnsi="Arial" w:cs="Arial"/>
            <w:sz w:val="20"/>
            <w:szCs w:val="20"/>
          </w:rPr>
          <w:t>allegra.cisneros@ieaca.org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080CA1">
        <w:rPr>
          <w:rFonts w:ascii="Arial" w:hAnsi="Arial" w:cs="Arial"/>
          <w:sz w:val="20"/>
          <w:szCs w:val="20"/>
        </w:rPr>
        <w:t>and include in subject line “20</w:t>
      </w:r>
      <w:r>
        <w:rPr>
          <w:rFonts w:ascii="Arial" w:hAnsi="Arial" w:cs="Arial"/>
          <w:sz w:val="20"/>
          <w:szCs w:val="20"/>
        </w:rPr>
        <w:t>2</w:t>
      </w:r>
      <w:r w:rsidR="00EB0F6C">
        <w:rPr>
          <w:rFonts w:ascii="Arial" w:hAnsi="Arial" w:cs="Arial"/>
          <w:sz w:val="20"/>
          <w:szCs w:val="20"/>
        </w:rPr>
        <w:t>4</w:t>
      </w:r>
      <w:r w:rsidR="004B707B">
        <w:rPr>
          <w:rFonts w:ascii="Arial" w:hAnsi="Arial" w:cs="Arial"/>
          <w:sz w:val="20"/>
          <w:szCs w:val="20"/>
        </w:rPr>
        <w:t xml:space="preserve"> SD</w:t>
      </w:r>
      <w:r w:rsidRPr="00080CA1">
        <w:rPr>
          <w:rFonts w:ascii="Arial" w:hAnsi="Arial" w:cs="Arial"/>
          <w:sz w:val="20"/>
          <w:szCs w:val="20"/>
        </w:rPr>
        <w:t xml:space="preserve"> </w:t>
      </w:r>
      <w:r w:rsidR="004B707B">
        <w:rPr>
          <w:rFonts w:ascii="Arial" w:hAnsi="Arial" w:cs="Arial"/>
          <w:sz w:val="20"/>
          <w:szCs w:val="20"/>
        </w:rPr>
        <w:t>Environmental</w:t>
      </w:r>
      <w:r>
        <w:rPr>
          <w:rFonts w:ascii="Arial" w:hAnsi="Arial" w:cs="Arial"/>
          <w:sz w:val="20"/>
          <w:szCs w:val="20"/>
        </w:rPr>
        <w:t xml:space="preserve"> Conference Abstract.</w:t>
      </w:r>
      <w:r w:rsidRPr="00080CA1">
        <w:rPr>
          <w:rFonts w:ascii="Arial" w:hAnsi="Arial" w:cs="Arial"/>
          <w:sz w:val="20"/>
          <w:szCs w:val="20"/>
        </w:rPr>
        <w:t>”</w:t>
      </w:r>
    </w:p>
    <w:p w14:paraId="4C92571F" w14:textId="77777777" w:rsidR="00DD68FA" w:rsidRPr="008F0BD3" w:rsidRDefault="00DD68FA" w:rsidP="00DD68FA">
      <w:pPr>
        <w:contextualSpacing/>
        <w:rPr>
          <w:rFonts w:ascii="Arial" w:hAnsi="Arial" w:cs="Arial"/>
          <w:sz w:val="20"/>
          <w:szCs w:val="20"/>
        </w:rPr>
      </w:pPr>
    </w:p>
    <w:p w14:paraId="680C1898" w14:textId="77777777" w:rsidR="00CC1497" w:rsidRDefault="00CC1497"/>
    <w:sectPr w:rsidR="00CC1497" w:rsidSect="00FD29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C585" w14:textId="77777777" w:rsidR="00A574F8" w:rsidRDefault="00A574F8" w:rsidP="00DD68FA">
      <w:pPr>
        <w:spacing w:after="0" w:line="240" w:lineRule="auto"/>
      </w:pPr>
      <w:r>
        <w:separator/>
      </w:r>
    </w:p>
  </w:endnote>
  <w:endnote w:type="continuationSeparator" w:id="0">
    <w:p w14:paraId="15B8D024" w14:textId="77777777" w:rsidR="00A574F8" w:rsidRDefault="00A574F8" w:rsidP="00DD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F166" w14:textId="77777777" w:rsidR="00DC4548" w:rsidRPr="00E57970" w:rsidRDefault="0013678D" w:rsidP="00FD29F9">
    <w:pPr>
      <w:pStyle w:val="Footer"/>
      <w:jc w:val="center"/>
      <w:rPr>
        <w:rFonts w:ascii="Arial" w:hAnsi="Arial" w:cs="Arial"/>
        <w:b/>
        <w:sz w:val="18"/>
        <w:szCs w:val="18"/>
        <w:lang w:val="fr-FR"/>
      </w:rPr>
    </w:pPr>
    <w:r w:rsidRPr="00E57970">
      <w:rPr>
        <w:rFonts w:ascii="Arial" w:hAnsi="Arial" w:cs="Arial"/>
        <w:b/>
        <w:sz w:val="18"/>
        <w:szCs w:val="18"/>
        <w:lang w:val="fr-FR"/>
      </w:rPr>
      <w:t>Questions?</w:t>
    </w:r>
  </w:p>
  <w:p w14:paraId="2F3A90F4" w14:textId="20621110" w:rsidR="00DC4548" w:rsidRPr="00E57970" w:rsidRDefault="0013678D" w:rsidP="00FD29F9">
    <w:pPr>
      <w:pStyle w:val="Footer"/>
      <w:jc w:val="center"/>
      <w:rPr>
        <w:rFonts w:ascii="Arial" w:hAnsi="Arial" w:cs="Arial"/>
        <w:sz w:val="18"/>
        <w:szCs w:val="18"/>
        <w:lang w:val="fr-FR"/>
      </w:rPr>
    </w:pPr>
    <w:proofErr w:type="gramStart"/>
    <w:r w:rsidRPr="00E57970">
      <w:rPr>
        <w:rFonts w:ascii="Arial" w:hAnsi="Arial" w:cs="Arial"/>
        <w:sz w:val="18"/>
        <w:szCs w:val="18"/>
        <w:lang w:val="fr-FR"/>
      </w:rPr>
      <w:t>Contact:</w:t>
    </w:r>
    <w:proofErr w:type="gramEnd"/>
    <w:r w:rsidRPr="00E57970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="00077B0A">
      <w:rPr>
        <w:rFonts w:ascii="Arial" w:hAnsi="Arial" w:cs="Arial"/>
        <w:sz w:val="18"/>
        <w:szCs w:val="18"/>
        <w:lang w:val="fr-FR"/>
      </w:rPr>
      <w:t>Allegra</w:t>
    </w:r>
    <w:proofErr w:type="spellEnd"/>
    <w:r w:rsidR="00077B0A">
      <w:rPr>
        <w:rFonts w:ascii="Arial" w:hAnsi="Arial" w:cs="Arial"/>
        <w:sz w:val="18"/>
        <w:szCs w:val="18"/>
        <w:lang w:val="fr-FR"/>
      </w:rPr>
      <w:t xml:space="preserve"> Cisneros</w:t>
    </w:r>
    <w:r w:rsidRPr="00E57970">
      <w:rPr>
        <w:rFonts w:ascii="Arial" w:hAnsi="Arial" w:cs="Arial"/>
        <w:sz w:val="18"/>
        <w:szCs w:val="18"/>
        <w:lang w:val="fr-FR"/>
      </w:rPr>
      <w:t xml:space="preserve">, </w:t>
    </w:r>
    <w:proofErr w:type="spellStart"/>
    <w:r w:rsidRPr="00E57970">
      <w:rPr>
        <w:rFonts w:ascii="Arial" w:hAnsi="Arial" w:cs="Arial"/>
        <w:sz w:val="18"/>
        <w:szCs w:val="18"/>
        <w:lang w:val="fr-FR"/>
      </w:rPr>
      <w:t>Conference</w:t>
    </w:r>
    <w:proofErr w:type="spellEnd"/>
    <w:r w:rsidRPr="00E57970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Pr="00E57970">
      <w:rPr>
        <w:rFonts w:ascii="Arial" w:hAnsi="Arial" w:cs="Arial"/>
        <w:sz w:val="18"/>
        <w:szCs w:val="18"/>
        <w:lang w:val="fr-FR"/>
      </w:rPr>
      <w:t>Coordinator</w:t>
    </w:r>
    <w:proofErr w:type="spellEnd"/>
  </w:p>
  <w:p w14:paraId="74D7A246" w14:textId="19FD1174" w:rsidR="00DC4548" w:rsidRPr="00E57970" w:rsidRDefault="0013678D" w:rsidP="00FD29F9">
    <w:pPr>
      <w:pStyle w:val="Footer"/>
      <w:jc w:val="center"/>
      <w:rPr>
        <w:rFonts w:ascii="Arial" w:hAnsi="Arial" w:cs="Arial"/>
        <w:sz w:val="18"/>
        <w:szCs w:val="18"/>
        <w:lang w:val="fr-FR"/>
      </w:rPr>
    </w:pPr>
    <w:proofErr w:type="gramStart"/>
    <w:r w:rsidRPr="00E57970">
      <w:rPr>
        <w:rFonts w:ascii="Arial" w:hAnsi="Arial" w:cs="Arial"/>
        <w:sz w:val="18"/>
        <w:szCs w:val="18"/>
        <w:lang w:val="fr-FR"/>
      </w:rPr>
      <w:t>Email:</w:t>
    </w:r>
    <w:proofErr w:type="gramEnd"/>
    <w:r w:rsidRPr="00E57970">
      <w:rPr>
        <w:rFonts w:ascii="Arial" w:hAnsi="Arial" w:cs="Arial"/>
        <w:sz w:val="18"/>
        <w:szCs w:val="18"/>
        <w:lang w:val="fr-FR"/>
      </w:rPr>
      <w:t xml:space="preserve"> </w:t>
    </w:r>
    <w:hyperlink r:id="rId1" w:history="1">
      <w:r w:rsidR="00077B0A" w:rsidRPr="00702335">
        <w:rPr>
          <w:rStyle w:val="Hyperlink"/>
          <w:lang w:val="fr-FR"/>
        </w:rPr>
        <w:t>allegra.cisneros@ieaca.org</w:t>
      </w:r>
    </w:hyperlink>
    <w:r w:rsidRPr="00E57970">
      <w:rPr>
        <w:rFonts w:ascii="Arial" w:hAnsi="Arial" w:cs="Arial"/>
        <w:sz w:val="18"/>
        <w:szCs w:val="18"/>
        <w:lang w:val="fr-FR"/>
      </w:rPr>
      <w:t xml:space="preserve"> | Phone: (</w:t>
    </w:r>
    <w:r w:rsidR="00FD176F" w:rsidRPr="00E57970">
      <w:rPr>
        <w:rFonts w:ascii="Arial" w:hAnsi="Arial" w:cs="Arial"/>
        <w:sz w:val="18"/>
        <w:szCs w:val="18"/>
        <w:lang w:val="fr-FR"/>
      </w:rPr>
      <w:t>619) 522-9000</w:t>
    </w:r>
  </w:p>
  <w:p w14:paraId="0F795C22" w14:textId="77777777" w:rsidR="00DC4548" w:rsidRPr="00E57970" w:rsidRDefault="0013678D" w:rsidP="00FD29F9">
    <w:pPr>
      <w:pStyle w:val="Footer"/>
      <w:jc w:val="center"/>
      <w:rPr>
        <w:rFonts w:ascii="Arial" w:hAnsi="Arial" w:cs="Arial"/>
        <w:sz w:val="18"/>
        <w:szCs w:val="18"/>
        <w:lang w:val="fr-FR"/>
      </w:rPr>
    </w:pPr>
    <w:r w:rsidRPr="00E57970">
      <w:rPr>
        <w:rFonts w:ascii="Arial" w:hAnsi="Arial" w:cs="Arial"/>
        <w:sz w:val="18"/>
        <w:szCs w:val="18"/>
        <w:lang w:val="fr-FR"/>
      </w:rPr>
      <w:t>1330 Orange Ave, Suite 100, Coronado, CA 92118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BC63" w14:textId="77777777" w:rsidR="00A574F8" w:rsidRDefault="00A574F8" w:rsidP="00DD68FA">
      <w:pPr>
        <w:spacing w:after="0" w:line="240" w:lineRule="auto"/>
      </w:pPr>
      <w:r>
        <w:separator/>
      </w:r>
    </w:p>
  </w:footnote>
  <w:footnote w:type="continuationSeparator" w:id="0">
    <w:p w14:paraId="3208133D" w14:textId="77777777" w:rsidR="00A574F8" w:rsidRDefault="00A574F8" w:rsidP="00DD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184E" w14:textId="02716808" w:rsidR="00DC4548" w:rsidRDefault="0013678D" w:rsidP="00FD29F9">
    <w:pPr>
      <w:contextualSpacing/>
      <w:jc w:val="center"/>
      <w:rPr>
        <w:rFonts w:ascii="Arial" w:hAnsi="Arial" w:cs="Arial"/>
        <w:b/>
        <w:noProof/>
        <w:sz w:val="32"/>
        <w:szCs w:val="36"/>
      </w:rPr>
    </w:pPr>
    <w:r>
      <w:rPr>
        <w:rFonts w:ascii="Arial" w:hAnsi="Arial" w:cs="Arial"/>
        <w:b/>
        <w:noProof/>
        <w:sz w:val="32"/>
        <w:szCs w:val="36"/>
      </w:rPr>
      <w:drawing>
        <wp:inline distT="0" distB="0" distL="0" distR="0" wp14:anchorId="762EA660" wp14:editId="35B4807B">
          <wp:extent cx="659130" cy="631140"/>
          <wp:effectExtent l="0" t="0" r="7620" b="0"/>
          <wp:docPr id="5" name="Picture 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19" cy="639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222C39" w14:textId="77777777" w:rsidR="00DC4548" w:rsidRPr="00FD29F9" w:rsidRDefault="0013678D" w:rsidP="00FD29F9">
    <w:pPr>
      <w:contextualSpacing/>
      <w:jc w:val="center"/>
      <w:rPr>
        <w:rFonts w:ascii="Arial" w:hAnsi="Arial" w:cs="Arial"/>
        <w:b/>
        <w:sz w:val="32"/>
        <w:szCs w:val="36"/>
      </w:rPr>
    </w:pPr>
    <w:r w:rsidRPr="00FD29F9">
      <w:rPr>
        <w:rFonts w:ascii="Arial" w:hAnsi="Arial" w:cs="Arial"/>
        <w:b/>
        <w:sz w:val="32"/>
        <w:szCs w:val="36"/>
      </w:rPr>
      <w:t>CALL FOR ABSTRACTS</w:t>
    </w:r>
  </w:p>
  <w:p w14:paraId="09074FEA" w14:textId="06CCED27" w:rsidR="00DC4548" w:rsidRDefault="00787083" w:rsidP="00FD29F9">
    <w:pPr>
      <w:contextualSpacing/>
      <w:jc w:val="center"/>
      <w:rPr>
        <w:rFonts w:ascii="Arial" w:hAnsi="Arial" w:cs="Arial"/>
        <w:sz w:val="20"/>
        <w:szCs w:val="20"/>
      </w:rPr>
    </w:pPr>
    <w:bookmarkStart w:id="0" w:name="_Hlk70514274"/>
    <w:r>
      <w:rPr>
        <w:rFonts w:ascii="Arial" w:hAnsi="Arial" w:cs="Arial"/>
        <w:sz w:val="20"/>
        <w:szCs w:val="20"/>
      </w:rPr>
      <w:t>40</w:t>
    </w:r>
    <w:r w:rsidR="00CF7AFF">
      <w:rPr>
        <w:rFonts w:ascii="Arial" w:hAnsi="Arial" w:cs="Arial"/>
        <w:sz w:val="20"/>
        <w:szCs w:val="20"/>
        <w:vertAlign w:val="superscript"/>
      </w:rPr>
      <w:t>th</w:t>
    </w:r>
    <w:r w:rsidR="0013678D">
      <w:rPr>
        <w:rFonts w:ascii="Arial" w:hAnsi="Arial" w:cs="Arial"/>
        <w:sz w:val="20"/>
        <w:szCs w:val="20"/>
      </w:rPr>
      <w:t xml:space="preserve"> Annual Environmental</w:t>
    </w:r>
    <w:r w:rsidR="00CF7AFF">
      <w:rPr>
        <w:rFonts w:ascii="Arial" w:hAnsi="Arial" w:cs="Arial"/>
        <w:sz w:val="20"/>
        <w:szCs w:val="20"/>
      </w:rPr>
      <w:t xml:space="preserve"> Training Symposium and</w:t>
    </w:r>
    <w:r w:rsidR="0013678D" w:rsidRPr="00FD29F9">
      <w:rPr>
        <w:rFonts w:ascii="Arial" w:hAnsi="Arial" w:cs="Arial"/>
        <w:sz w:val="20"/>
        <w:szCs w:val="20"/>
      </w:rPr>
      <w:t xml:space="preserve"> Conference</w:t>
    </w:r>
  </w:p>
  <w:bookmarkEnd w:id="0"/>
  <w:p w14:paraId="7B94735A" w14:textId="362EF69D" w:rsidR="00FD176F" w:rsidRDefault="00787083" w:rsidP="00FD176F">
    <w:pPr>
      <w:contextualSpacing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13</w:t>
    </w:r>
    <w:r w:rsidR="00CF7AFF"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</w:rPr>
      <w:t>14</w:t>
    </w:r>
    <w:r w:rsidR="00CF7AFF">
      <w:rPr>
        <w:rFonts w:ascii="Arial" w:hAnsi="Arial" w:cs="Arial"/>
        <w:sz w:val="20"/>
        <w:szCs w:val="20"/>
      </w:rPr>
      <w:t>, 202</w:t>
    </w:r>
    <w:r>
      <w:rPr>
        <w:rFonts w:ascii="Arial" w:hAnsi="Arial" w:cs="Arial"/>
        <w:sz w:val="20"/>
        <w:szCs w:val="20"/>
      </w:rPr>
      <w:t>4</w:t>
    </w:r>
  </w:p>
  <w:p w14:paraId="1C55E833" w14:textId="77777777" w:rsidR="00FD176F" w:rsidRPr="00FD176F" w:rsidRDefault="00FD176F" w:rsidP="00FD176F">
    <w:pPr>
      <w:contextualSpacing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5458"/>
    <w:multiLevelType w:val="hybridMultilevel"/>
    <w:tmpl w:val="E028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7709"/>
    <w:multiLevelType w:val="hybridMultilevel"/>
    <w:tmpl w:val="E8AA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F30DD"/>
    <w:multiLevelType w:val="multilevel"/>
    <w:tmpl w:val="8D4C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1949857">
    <w:abstractNumId w:val="2"/>
  </w:num>
  <w:num w:numId="2" w16cid:durableId="111633646">
    <w:abstractNumId w:val="1"/>
  </w:num>
  <w:num w:numId="3" w16cid:durableId="1675298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8B"/>
    <w:rsid w:val="0002669C"/>
    <w:rsid w:val="0004307B"/>
    <w:rsid w:val="00077B0A"/>
    <w:rsid w:val="000B07CC"/>
    <w:rsid w:val="000B2AE8"/>
    <w:rsid w:val="00114CE0"/>
    <w:rsid w:val="0013678D"/>
    <w:rsid w:val="001C4674"/>
    <w:rsid w:val="00232CF6"/>
    <w:rsid w:val="002C2959"/>
    <w:rsid w:val="003C1B03"/>
    <w:rsid w:val="004704DC"/>
    <w:rsid w:val="00484E95"/>
    <w:rsid w:val="004B707B"/>
    <w:rsid w:val="00514236"/>
    <w:rsid w:val="005A7DDF"/>
    <w:rsid w:val="005C5095"/>
    <w:rsid w:val="00607B8B"/>
    <w:rsid w:val="00611A0A"/>
    <w:rsid w:val="006A1DF9"/>
    <w:rsid w:val="006B0139"/>
    <w:rsid w:val="006C083C"/>
    <w:rsid w:val="006D7E92"/>
    <w:rsid w:val="007178CD"/>
    <w:rsid w:val="00787083"/>
    <w:rsid w:val="00791CBC"/>
    <w:rsid w:val="007976E2"/>
    <w:rsid w:val="007C0189"/>
    <w:rsid w:val="00806CAD"/>
    <w:rsid w:val="00967618"/>
    <w:rsid w:val="00A2411A"/>
    <w:rsid w:val="00A50719"/>
    <w:rsid w:val="00A574F8"/>
    <w:rsid w:val="00A65A56"/>
    <w:rsid w:val="00AF21D9"/>
    <w:rsid w:val="00C16552"/>
    <w:rsid w:val="00C34D0B"/>
    <w:rsid w:val="00CC1497"/>
    <w:rsid w:val="00CF7AFF"/>
    <w:rsid w:val="00DC4548"/>
    <w:rsid w:val="00DD68FA"/>
    <w:rsid w:val="00E23C4E"/>
    <w:rsid w:val="00E26615"/>
    <w:rsid w:val="00E57970"/>
    <w:rsid w:val="00EB0F6C"/>
    <w:rsid w:val="00EB3C09"/>
    <w:rsid w:val="00EB5E36"/>
    <w:rsid w:val="00EE3DE4"/>
    <w:rsid w:val="00EF1EE2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48A72"/>
  <w15:chartTrackingRefBased/>
  <w15:docId w15:val="{B970AD0E-4A60-4BC8-A7D9-E5CCEDD9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8FA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FA"/>
  </w:style>
  <w:style w:type="character" w:styleId="Hyperlink">
    <w:name w:val="Hyperlink"/>
    <w:basedOn w:val="DefaultParagraphFont"/>
    <w:uiPriority w:val="99"/>
    <w:unhideWhenUsed/>
    <w:rsid w:val="00DD68F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8FA"/>
    <w:pPr>
      <w:shd w:val="pct25" w:color="auto" w:fill="auto"/>
      <w:spacing w:before="360" w:after="360" w:line="240" w:lineRule="auto"/>
      <w:ind w:left="864" w:right="864"/>
      <w:jc w:val="center"/>
    </w:pPr>
    <w:rPr>
      <w:rFonts w:ascii="Arial" w:hAnsi="Arial" w:cs="Arial"/>
      <w:b/>
      <w:i/>
      <w:iCs/>
      <w:color w:val="C00000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8FA"/>
    <w:rPr>
      <w:rFonts w:ascii="Arial" w:hAnsi="Arial" w:cs="Arial"/>
      <w:b/>
      <w:i/>
      <w:iCs/>
      <w:color w:val="C00000"/>
      <w:sz w:val="24"/>
      <w:szCs w:val="24"/>
      <w:shd w:val="pct25" w:color="auto" w:fill="auto"/>
    </w:rPr>
  </w:style>
  <w:style w:type="paragraph" w:styleId="Header">
    <w:name w:val="header"/>
    <w:basedOn w:val="Normal"/>
    <w:link w:val="HeaderChar"/>
    <w:uiPriority w:val="99"/>
    <w:unhideWhenUsed/>
    <w:rsid w:val="00DD6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FA"/>
  </w:style>
  <w:style w:type="character" w:styleId="UnresolvedMention">
    <w:name w:val="Unresolved Mention"/>
    <w:basedOn w:val="DefaultParagraphFont"/>
    <w:uiPriority w:val="99"/>
    <w:semiHidden/>
    <w:unhideWhenUsed/>
    <w:rsid w:val="00EB3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legra.cisneros@iea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egra.cisneros@ieac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legra.cisneros@iea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2848</Characters>
  <Application>Microsoft Office Word</Application>
  <DocSecurity>0</DocSecurity>
  <Lines>89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Monger</dc:creator>
  <cp:keywords/>
  <dc:description/>
  <cp:lastModifiedBy>Conference</cp:lastModifiedBy>
  <cp:revision>2</cp:revision>
  <dcterms:created xsi:type="dcterms:W3CDTF">2023-11-15T23:57:00Z</dcterms:created>
  <dcterms:modified xsi:type="dcterms:W3CDTF">2023-11-15T23:57:00Z</dcterms:modified>
</cp:coreProperties>
</file>